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09F9" w:rsidRDefault="000109F9" w:rsidP="000109F9">
      <w:pPr>
        <w:spacing w:after="0" w:line="480" w:lineRule="auto"/>
        <w:jc w:val="center"/>
      </w:pPr>
    </w:p>
    <w:p w:rsidR="000109F9" w:rsidRDefault="000109F9" w:rsidP="000109F9">
      <w:pPr>
        <w:spacing w:after="0" w:line="480" w:lineRule="auto"/>
        <w:jc w:val="center"/>
      </w:pPr>
    </w:p>
    <w:p w:rsidR="000109F9" w:rsidRDefault="000109F9" w:rsidP="000109F9">
      <w:pPr>
        <w:spacing w:after="0" w:line="480" w:lineRule="auto"/>
        <w:jc w:val="center"/>
      </w:pPr>
    </w:p>
    <w:p w:rsidR="000109F9" w:rsidRDefault="000109F9" w:rsidP="000109F9">
      <w:pPr>
        <w:spacing w:after="0" w:line="480" w:lineRule="auto"/>
        <w:jc w:val="center"/>
      </w:pPr>
    </w:p>
    <w:p w:rsidR="000109F9" w:rsidRDefault="000109F9" w:rsidP="000109F9">
      <w:pPr>
        <w:spacing w:after="0" w:line="480" w:lineRule="auto"/>
        <w:jc w:val="center"/>
      </w:pPr>
    </w:p>
    <w:p w:rsidR="000109F9" w:rsidRDefault="000109F9" w:rsidP="000109F9">
      <w:pPr>
        <w:spacing w:after="0" w:line="480" w:lineRule="auto"/>
        <w:jc w:val="center"/>
      </w:pPr>
    </w:p>
    <w:p w:rsidR="000109F9" w:rsidRDefault="000109F9" w:rsidP="000109F9">
      <w:pPr>
        <w:spacing w:after="0" w:line="480" w:lineRule="auto"/>
        <w:jc w:val="center"/>
      </w:pPr>
    </w:p>
    <w:p w:rsidR="00B63362" w:rsidRDefault="00792028" w:rsidP="000109F9">
      <w:pPr>
        <w:spacing w:after="0" w:line="480" w:lineRule="auto"/>
        <w:jc w:val="center"/>
      </w:pPr>
      <w:r>
        <w:t>Warrantless Search</w:t>
      </w:r>
    </w:p>
    <w:p w:rsidR="000109F9" w:rsidRDefault="00792028" w:rsidP="000109F9">
      <w:pPr>
        <w:spacing w:after="0" w:line="480" w:lineRule="auto"/>
        <w:jc w:val="center"/>
      </w:pPr>
      <w:r>
        <w:t>Student Name</w:t>
      </w:r>
    </w:p>
    <w:p w:rsidR="000109F9" w:rsidRDefault="00792028" w:rsidP="000109F9">
      <w:pPr>
        <w:spacing w:after="0" w:line="480" w:lineRule="auto"/>
        <w:jc w:val="center"/>
      </w:pPr>
      <w:r>
        <w:t>Institution Affiliation</w:t>
      </w:r>
    </w:p>
    <w:p w:rsidR="000109F9" w:rsidRDefault="00792028" w:rsidP="000109F9">
      <w:pPr>
        <w:spacing w:after="0" w:line="480" w:lineRule="auto"/>
        <w:jc w:val="left"/>
      </w:pPr>
      <w:r>
        <w:br w:type="page"/>
      </w:r>
    </w:p>
    <w:p w:rsidR="000109F9" w:rsidRDefault="00792028" w:rsidP="000109F9">
      <w:pPr>
        <w:spacing w:after="0" w:line="480" w:lineRule="auto"/>
        <w:jc w:val="center"/>
      </w:pPr>
      <w:bookmarkStart w:id="0" w:name="_GoBack"/>
      <w:r w:rsidRPr="000109F9">
        <w:lastRenderedPageBreak/>
        <w:t>Warrantless Search</w:t>
      </w:r>
    </w:p>
    <w:bookmarkEnd w:id="0"/>
    <w:p w:rsidR="006022ED" w:rsidRDefault="00792028" w:rsidP="000109F9">
      <w:pPr>
        <w:spacing w:after="0" w:line="480" w:lineRule="auto"/>
        <w:ind w:firstLine="720"/>
      </w:pPr>
      <w:r>
        <w:t xml:space="preserve">As the fourth amendment to the US constitution essentially protects all the American citizens from any form of unreasonable seizures and searches by any law enforcement </w:t>
      </w:r>
      <w:r>
        <w:t>officers, there are some exceptions under which warrantless search can be conducted</w:t>
      </w:r>
      <w:r w:rsidR="000109F9">
        <w:t xml:space="preserve"> (Kerr, 2016)</w:t>
      </w:r>
      <w:r>
        <w:t>. However, any seizure or search is usually considered unreasonable if it is conducted by the police and does not either fall under any of the exceptions to the</w:t>
      </w:r>
      <w:r>
        <w:t xml:space="preserve"> warrant requirement or without any valid search warrant.</w:t>
      </w:r>
    </w:p>
    <w:p w:rsidR="006022ED" w:rsidRDefault="00792028" w:rsidP="000109F9">
      <w:pPr>
        <w:spacing w:after="0" w:line="480" w:lineRule="auto"/>
        <w:ind w:firstLine="720"/>
      </w:pPr>
      <w:r>
        <w:t xml:space="preserve">One of the exceptions to the warrant requirement is the search incident to arrest. </w:t>
      </w:r>
      <w:r w:rsidR="00B11099">
        <w:t xml:space="preserve"> Under this exception, a law officer is allowed to search individual persons and all their immediate surroundings for weapons or any other items that may harm the officer. Exigent circumstance is another exception in which police are </w:t>
      </w:r>
      <w:r w:rsidR="0083491E">
        <w:t>exempted</w:t>
      </w:r>
      <w:r w:rsidR="00B11099">
        <w:t xml:space="preserve"> from obtaining search warrant if they reasonably believe t</w:t>
      </w:r>
      <w:r w:rsidR="0083491E">
        <w:t>hat evidence may be destroyed o</w:t>
      </w:r>
      <w:r w:rsidR="00B11099">
        <w:t xml:space="preserve">r others around the place may get harmed. Hot pursuit is the other exception in </w:t>
      </w:r>
      <w:r w:rsidR="0083491E">
        <w:t>which</w:t>
      </w:r>
      <w:r w:rsidR="00B11099">
        <w:t xml:space="preserve"> police can enter a private dwelling if they are in hot </w:t>
      </w:r>
      <w:r w:rsidR="0083491E">
        <w:t>pursuit</w:t>
      </w:r>
      <w:r w:rsidR="00B11099">
        <w:t xml:space="preserve"> of a fleeing criminal</w:t>
      </w:r>
      <w:r w:rsidR="000109F9">
        <w:t xml:space="preserve"> (</w:t>
      </w:r>
      <w:r w:rsidR="000109F9" w:rsidRPr="000109F9">
        <w:t>The Fourth Amendment Reasonablenes</w:t>
      </w:r>
      <w:r w:rsidR="000109F9">
        <w:t>s Requirement – FindLaw, n.d.)</w:t>
      </w:r>
      <w:r w:rsidR="00B11099">
        <w:t xml:space="preserve">. </w:t>
      </w:r>
    </w:p>
    <w:p w:rsidR="000109F9" w:rsidRDefault="00792028" w:rsidP="000109F9">
      <w:pPr>
        <w:spacing w:after="0" w:line="480" w:lineRule="auto"/>
        <w:ind w:firstLine="720"/>
      </w:pPr>
      <w:r>
        <w:t>In my opinion, the warrantless search in the scenario is</w:t>
      </w:r>
      <w:r>
        <w:t xml:space="preserve"> constitutional according to the facts provided. First, since the targeted suspect ran to the breezeway, which had two apartments around it, the police did not require any search warrant to search the two buildings according to search incident to arrest ex</w:t>
      </w:r>
      <w:r>
        <w:t xml:space="preserve">ception. Secondly, the police had to kick the door since they reasonably believed that there was evidence which was almost </w:t>
      </w:r>
      <w:r w:rsidR="00286686">
        <w:t>to be destroyed inside the house which falls under the exigent circumstance exception. Lastly, the police offi</w:t>
      </w:r>
      <w:r>
        <w:t>cers were on hot pursui</w:t>
      </w:r>
      <w:r>
        <w:t>t of a fleeing criminal hence did not require to obtain a search warrant.</w:t>
      </w:r>
      <w:r>
        <w:br w:type="page"/>
      </w:r>
    </w:p>
    <w:p w:rsidR="000109F9" w:rsidRDefault="00792028" w:rsidP="000109F9">
      <w:pPr>
        <w:spacing w:after="0" w:line="480" w:lineRule="auto"/>
        <w:jc w:val="center"/>
      </w:pPr>
      <w:r>
        <w:lastRenderedPageBreak/>
        <w:t>References</w:t>
      </w:r>
    </w:p>
    <w:p w:rsidR="000109F9" w:rsidRPr="000109F9" w:rsidRDefault="00792028" w:rsidP="000109F9">
      <w:pPr>
        <w:spacing w:after="0" w:line="480" w:lineRule="auto"/>
        <w:ind w:left="720" w:hanging="720"/>
        <w:rPr>
          <w:rFonts w:eastAsia="Times New Roman" w:cs="Times New Roman"/>
          <w:szCs w:val="24"/>
        </w:rPr>
      </w:pPr>
      <w:r w:rsidRPr="000109F9">
        <w:rPr>
          <w:rFonts w:eastAsia="Times New Roman" w:cs="Times New Roman"/>
          <w:szCs w:val="24"/>
        </w:rPr>
        <w:t xml:space="preserve">Kerr, O. S. (2016). The Effect of Legislation on Fourth Amendment Protection. </w:t>
      </w:r>
      <w:r w:rsidRPr="000109F9">
        <w:rPr>
          <w:rFonts w:eastAsia="Times New Roman" w:cs="Times New Roman"/>
          <w:i/>
          <w:iCs/>
          <w:szCs w:val="24"/>
        </w:rPr>
        <w:t>Mich. L. Rev.</w:t>
      </w:r>
      <w:r w:rsidRPr="000109F9">
        <w:rPr>
          <w:rFonts w:eastAsia="Times New Roman" w:cs="Times New Roman"/>
          <w:szCs w:val="24"/>
        </w:rPr>
        <w:t xml:space="preserve">, </w:t>
      </w:r>
      <w:r w:rsidRPr="000109F9">
        <w:rPr>
          <w:rFonts w:eastAsia="Times New Roman" w:cs="Times New Roman"/>
          <w:i/>
          <w:iCs/>
          <w:szCs w:val="24"/>
        </w:rPr>
        <w:t>115</w:t>
      </w:r>
      <w:r w:rsidRPr="000109F9">
        <w:rPr>
          <w:rFonts w:eastAsia="Times New Roman" w:cs="Times New Roman"/>
          <w:szCs w:val="24"/>
        </w:rPr>
        <w:t>, 1117.</w:t>
      </w:r>
    </w:p>
    <w:p w:rsidR="000109F9" w:rsidRDefault="00792028" w:rsidP="000109F9">
      <w:pPr>
        <w:pStyle w:val="cpformat"/>
        <w:spacing w:before="0" w:beforeAutospacing="0" w:after="0" w:afterAutospacing="0" w:line="480" w:lineRule="auto"/>
        <w:ind w:left="720" w:right="75" w:hanging="720"/>
        <w:jc w:val="both"/>
      </w:pPr>
      <w:r>
        <w:t>The Fourth Amendment Reasonableness Requirement - FindLaw. (n.d.).</w:t>
      </w:r>
      <w:r>
        <w:t xml:space="preserve"> Retrieved from </w:t>
      </w:r>
      <w:hyperlink r:id="rId6" w:history="1">
        <w:r w:rsidRPr="00991F10">
          <w:rPr>
            <w:rStyle w:val="Hyperlink"/>
          </w:rPr>
          <w:t>https://criminal.findlaw.com/criminal-rights/the-fourth-amendment-reasonableness-requirement.html</w:t>
        </w:r>
      </w:hyperlink>
      <w:r>
        <w:t xml:space="preserve"> </w:t>
      </w:r>
    </w:p>
    <w:p w:rsidR="000109F9" w:rsidRDefault="000109F9" w:rsidP="000109F9">
      <w:pPr>
        <w:spacing w:after="0" w:line="480" w:lineRule="auto"/>
      </w:pPr>
    </w:p>
    <w:sectPr w:rsidR="000109F9" w:rsidSect="000109F9">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2028" w:rsidRDefault="00792028">
      <w:pPr>
        <w:spacing w:after="0" w:line="240" w:lineRule="auto"/>
      </w:pPr>
      <w:r>
        <w:separator/>
      </w:r>
    </w:p>
  </w:endnote>
  <w:endnote w:type="continuationSeparator" w:id="0">
    <w:p w:rsidR="00792028" w:rsidRDefault="007920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2028" w:rsidRDefault="00792028">
      <w:pPr>
        <w:spacing w:after="0" w:line="240" w:lineRule="auto"/>
      </w:pPr>
      <w:r>
        <w:separator/>
      </w:r>
    </w:p>
  </w:footnote>
  <w:footnote w:type="continuationSeparator" w:id="0">
    <w:p w:rsidR="00792028" w:rsidRDefault="007920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1787129"/>
      <w:docPartObj>
        <w:docPartGallery w:val="Page Numbers (Top of Page)"/>
        <w:docPartUnique/>
      </w:docPartObj>
    </w:sdtPr>
    <w:sdtEndPr>
      <w:rPr>
        <w:noProof/>
      </w:rPr>
    </w:sdtEndPr>
    <w:sdtContent>
      <w:p w:rsidR="000109F9" w:rsidRDefault="00792028">
        <w:pPr>
          <w:pStyle w:val="Header"/>
          <w:jc w:val="right"/>
        </w:pPr>
        <w:r>
          <w:fldChar w:fldCharType="begin"/>
        </w:r>
        <w:r>
          <w:instrText xml:space="preserve"> PAGE   \* MERGEFORMAT </w:instrText>
        </w:r>
        <w:r>
          <w:fldChar w:fldCharType="separate"/>
        </w:r>
        <w:r w:rsidR="002E7B67">
          <w:rPr>
            <w:noProof/>
          </w:rPr>
          <w:t>3</w:t>
        </w:r>
        <w:r>
          <w:rPr>
            <w:noProof/>
          </w:rPr>
          <w:fldChar w:fldCharType="end"/>
        </w:r>
      </w:p>
    </w:sdtContent>
  </w:sdt>
  <w:p w:rsidR="000109F9" w:rsidRDefault="00792028">
    <w:pPr>
      <w:pStyle w:val="Header"/>
    </w:pPr>
    <w:r w:rsidRPr="000109F9">
      <w:t>WARRANTLESS SEARCH</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09F9" w:rsidRDefault="00792028">
    <w:pPr>
      <w:pStyle w:val="Header"/>
    </w:pPr>
    <w:r>
      <w:t>Running head: WARRANTLESS SEARCH</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22ED"/>
    <w:rsid w:val="000109F9"/>
    <w:rsid w:val="00286686"/>
    <w:rsid w:val="002E7B67"/>
    <w:rsid w:val="006022ED"/>
    <w:rsid w:val="006A1859"/>
    <w:rsid w:val="00792028"/>
    <w:rsid w:val="0083491E"/>
    <w:rsid w:val="00922D97"/>
    <w:rsid w:val="00991F10"/>
    <w:rsid w:val="00B11099"/>
    <w:rsid w:val="00B633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361D53-11ED-4DF5-8D56-67109E595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0109F9"/>
    <w:pPr>
      <w:spacing w:before="100" w:beforeAutospacing="1" w:after="100" w:afterAutospacing="1" w:line="240" w:lineRule="auto"/>
      <w:jc w:val="left"/>
    </w:pPr>
    <w:rPr>
      <w:rFonts w:eastAsia="Times New Roman" w:cs="Times New Roman"/>
      <w:szCs w:val="24"/>
    </w:rPr>
  </w:style>
  <w:style w:type="character" w:styleId="Hyperlink">
    <w:name w:val="Hyperlink"/>
    <w:basedOn w:val="DefaultParagraphFont"/>
    <w:uiPriority w:val="99"/>
    <w:unhideWhenUsed/>
    <w:rsid w:val="000109F9"/>
    <w:rPr>
      <w:color w:val="0563C1" w:themeColor="hyperlink"/>
      <w:u w:val="single"/>
    </w:rPr>
  </w:style>
  <w:style w:type="paragraph" w:styleId="Header">
    <w:name w:val="header"/>
    <w:basedOn w:val="Normal"/>
    <w:link w:val="HeaderChar"/>
    <w:uiPriority w:val="99"/>
    <w:unhideWhenUsed/>
    <w:rsid w:val="000109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09F9"/>
    <w:rPr>
      <w:rFonts w:ascii="Times New Roman" w:hAnsi="Times New Roman"/>
      <w:sz w:val="24"/>
    </w:rPr>
  </w:style>
  <w:style w:type="paragraph" w:styleId="Footer">
    <w:name w:val="footer"/>
    <w:basedOn w:val="Normal"/>
    <w:link w:val="FooterChar"/>
    <w:uiPriority w:val="99"/>
    <w:unhideWhenUsed/>
    <w:rsid w:val="000109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09F9"/>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iminal.findlaw.com/criminal-rights/the-fourth-amendment-reasonableness-requirement.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339</Words>
  <Characters>1936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sharkwriter11@gmail.com</cp:lastModifiedBy>
  <cp:revision>2</cp:revision>
  <dcterms:created xsi:type="dcterms:W3CDTF">2019-01-20T17:29:00Z</dcterms:created>
  <dcterms:modified xsi:type="dcterms:W3CDTF">2019-01-20T17:29:00Z</dcterms:modified>
</cp:coreProperties>
</file>